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Руководителю и Главному бухгалтеру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С»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__________________________________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Запрос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документов для проведения финансового анализа состояния Общества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определению Арбитражного суда Республики Мордовия от 16 октября 2006г. по делу №А39- временным управляющим ОАО ий завод»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далее по тексту ОАО») назначен С.Н. н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член НП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СОАУ» ТПП РФ. В целях выполнения обязанностей временного управляющего, предусмотренных ст.67 ФЗ „О несостоятельности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банкротстве)“, прошу вас представить в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десятидневный срок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 дня получения запроса следующие документы ОАО „СЗ“: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Свидетельство о постановке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 учет в ИМНС РФ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о присвоении ИНН).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Письмо о постановке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СОЗ» на учет в Статистическом управлении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Устав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со всеми изменениями и дополнениями.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Свидетельство о внесении записи в единый государственный реестр юридических лиц 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ОГРН).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Документы, подтверждающие полномочия руководителя и главного бухгалтера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Са»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протокол о назначении, приказ).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Годовую бухгалтерскую отчетность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формы N1-5) за 2004г., 2005г, 2006г.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 Квартальную бухгалтерскую отчетность за 2004 -2006гг.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Статистическую отчетность 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 за 2004-2006 гг.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Протоколы собраний учредителей, акционеров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годовые и внеочередные) за 2004-2006гг.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Годовые отчеты к общим собраниям учредителей, акционеров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2004-2006гг., с приложением аудиторских заключений.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Протоколы заседаний Совета Директоров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С» за период с 2004 г. по 2006г.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Перечень акционеров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СарЗ»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 указанием количества акций, принадлежащих каждому акционеру, по состоянию на 16 октября 2006 года.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Перечень банковских счетов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СаДОЗ»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в т.ч. расчетных, текущих, валютных, ссудных), заверенных ИМНС, по состоянию на 16.10. 2006 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Справка об остатках денежных средств в кассе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 расчетных счетах, в подотчете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по каждому подотчетному лицу) но состоянию на 16.10.2006г.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 Реестр действующих договоров, заключенных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контрагентами, за 2004-2006 гг.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 Договоры, прочую информацию, относящуюся к крупным сделкам за 2004-2006г.г.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 Копии свидетельств о регистрации права собственности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 объекты недвижимости.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Перечень объектов соцкультбыта, жилфонда и коммунальной инфраструктуры, находящихся на балансе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Саранский ДОЗ»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 состоянию на 16.10.2006 года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дату введения наблюдения).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 Перечень арестованного имущества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СаОЗ»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 состоянию на 16.10.2006 года.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 Перечень имущества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СаОЗ»</w:t>
      </w:r>
      <w:r>
        <w:rPr>
          <w:rFonts w:ascii="Arial" w:hAnsi="Arial" w:cs="Arial"/>
          <w:b/>
          <w:bCs/>
          <w:color w:val="000000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находящегося в залоге по состоянию на 16.10. 2006 года.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21. Штатное расписание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СаОЗ»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 состоянию на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16.10.2006 года.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22. Организационная структура 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СаОЗ»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 состоянию на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16.10. 2006 года.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23. Расшифровка задолженности по оплате труда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 каждому работнику по состоянию на дату принятия заявления о банкротстве, в т.ч. работающих по совместительству и договорам гражданско-правового характера.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24. Копии исполнительных документов о взыскании задолженности, в.т.ч. по заработной плате, с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СаЗ»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25. Сведения о составе Совета директоров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СараОЗ»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Ф.И.О., почтовые адреса) по состоянию на 16.10. 2006 года.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26. Смета расходов и доходов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СаОЗ» на 2004 — 2006г.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27. Действующие лицензии 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СарЗ»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28. Историческая справка по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СарЗ»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   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 Расшифровка остатков имущества предприятия на момент введения наблюдения: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29.1. нематериальных активов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сч.04. 05);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29.2. основных средств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сч.01) с указанием балансовой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и остаточной стоимости;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29.3. незавершенного строительства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сч.07);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29.4. долгосрочных финансовых вложений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сч.06), в т.ч.: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29.4.1. вкладов в дочерние и зависимые общества, другие организации;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29.4.2. займов, предоставленных организациям на срок более 12 месяцев;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29.4.3. прочих долгосрочных финансовых вложений;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29.5. прочих внеоборотных активов;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29.6. материалов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сч.10);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29.7. затрат в незавершенном производстве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сч.20, 21, 23, 29, 30. 36,44);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29.8. готовой продукции и товаров для перепродажи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сч.40. 41);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29.9. дебиторской задолженности по контрагентам с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расшифровкой оснований задолженности, акты сверок по каждому дебитору: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29.10. краткосрочных финансовых вложений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векселей, акций, прочих ценных бумаг).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30. Расшифровка задолженности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СЗ» в бюджет и внебюджетные фонды с актами сверки с ИМНС РФ по состоянию на 16.10. 2006 года.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31. Расшифровка кредиторской задолженности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ОАО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С» по каждому контрагенту с приложением акта сверки взаимных расчетов по состоянию на 16.10.2006 года.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 отсутствия или невозможности представления каких-либо документов необходимо указать причину. Все предоставляемые документы должны быть заверены печатью и подписями руководителя и главного бухгалтера.</w:t>
      </w:r>
    </w:p>
    <w:p w:rsidR="00E476BB" w:rsidRDefault="00E476BB" w:rsidP="00E476BB">
      <w:pPr>
        <w:pStyle w:val="a3"/>
        <w:spacing w:before="0" w:beforeAutospacing="0" w:after="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Напоминаю вам, что согласно ст.66 ФЗ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«</w:t>
      </w:r>
      <w:r>
        <w:rPr>
          <w:rFonts w:ascii="Arial" w:hAnsi="Arial" w:cs="Arial"/>
          <w:color w:val="000000"/>
          <w:sz w:val="21"/>
          <w:szCs w:val="21"/>
        </w:rPr>
        <w:t>О несостоятельности</w:t>
      </w:r>
      <w:r>
        <w:rPr>
          <w:rStyle w:val="apple-converted-space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(</w:t>
      </w:r>
      <w:r>
        <w:rPr>
          <w:rFonts w:ascii="Arial" w:hAnsi="Arial" w:cs="Arial"/>
          <w:color w:val="000000"/>
          <w:sz w:val="21"/>
          <w:szCs w:val="21"/>
        </w:rPr>
        <w:t>банкротстве)»„органы управления обязаны предоставлять временному управляющему по его требованию любую информацию, касающуюся деятельности должника“.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Информацию и документы для временного управляющего прошу направлять по адресу: РМ, г. Саранск,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E476BB" w:rsidRDefault="00E476BB" w:rsidP="00E476B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3145A3" w:rsidRPr="00E476BB" w:rsidRDefault="003145A3" w:rsidP="00E476BB">
      <w:bookmarkStart w:id="0" w:name="_GoBack"/>
      <w:bookmarkEnd w:id="0"/>
    </w:p>
    <w:sectPr w:rsidR="003145A3" w:rsidRPr="00E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E4099"/>
    <w:multiLevelType w:val="multilevel"/>
    <w:tmpl w:val="E9FA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BF"/>
    <w:rsid w:val="00083BBF"/>
    <w:rsid w:val="003145A3"/>
    <w:rsid w:val="003E417B"/>
    <w:rsid w:val="00E4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41A5FA-1FCC-4BD7-98AB-B6CE6E0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2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004">
          <w:marLeft w:val="0"/>
          <w:marRight w:val="0"/>
          <w:marTop w:val="0"/>
          <w:marBottom w:val="3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2016-07-13T06:46:00Z</dcterms:created>
  <dcterms:modified xsi:type="dcterms:W3CDTF">2016-07-14T09:24:00Z</dcterms:modified>
</cp:coreProperties>
</file>